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60" w:rsidRDefault="00FC6279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w:drawing>
          <wp:inline distT="0" distB="0" distL="0" distR="0">
            <wp:extent cx="3319780" cy="715645"/>
            <wp:effectExtent l="0" t="0" r="0" b="0"/>
            <wp:docPr id="1" name="Immagine 2" descr="CoSA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CoSAD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60" w:rsidRDefault="00832F60">
      <w:pPr>
        <w:jc w:val="center"/>
        <w:rPr>
          <w:rFonts w:ascii="Arial" w:hAnsi="Arial" w:cs="Arial"/>
          <w:b/>
          <w:sz w:val="40"/>
          <w:szCs w:val="56"/>
          <w:lang w:val="en-GB"/>
        </w:rPr>
      </w:pPr>
    </w:p>
    <w:p w:rsidR="00832F60" w:rsidRDefault="00FC6279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LA MASSA DI GIOVE</w:t>
      </w:r>
    </w:p>
    <w:p w:rsidR="00832F60" w:rsidRDefault="00832F60">
      <w:pPr>
        <w:jc w:val="center"/>
        <w:rPr>
          <w:rFonts w:ascii="Arial" w:hAnsi="Arial" w:cs="Arial"/>
        </w:rPr>
      </w:pPr>
    </w:p>
    <w:p w:rsidR="00832F60" w:rsidRDefault="00FC62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G. Iafrate, M. </w:t>
      </w:r>
      <w:proofErr w:type="spellStart"/>
      <w:r>
        <w:rPr>
          <w:rFonts w:ascii="Arial" w:hAnsi="Arial" w:cs="Arial"/>
        </w:rPr>
        <w:t>Ramella</w:t>
      </w:r>
      <w:proofErr w:type="spellEnd"/>
    </w:p>
    <w:p w:rsidR="00832F60" w:rsidRDefault="00FC6279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INAF - Astronomical Observatory of Trieste</w:t>
      </w:r>
    </w:p>
    <w:p w:rsidR="00832F60" w:rsidRDefault="00832F60">
      <w:pPr>
        <w:jc w:val="center"/>
        <w:rPr>
          <w:rFonts w:ascii="Arial" w:hAnsi="Arial" w:cs="Arial"/>
          <w:lang w:val="en-GB"/>
        </w:rPr>
      </w:pPr>
    </w:p>
    <w:p w:rsidR="00832F60" w:rsidRDefault="00FC62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Informazioni e </w:t>
      </w:r>
      <w:proofErr w:type="gramStart"/>
      <w:r>
        <w:rPr>
          <w:rFonts w:ascii="Arial" w:hAnsi="Arial" w:cs="Arial"/>
        </w:rPr>
        <w:t xml:space="preserve">contatti:  </w:t>
      </w:r>
      <w:r>
        <w:rPr>
          <w:rFonts w:ascii="Arial" w:hAnsi="Arial" w:cs="Arial"/>
          <w:b/>
        </w:rPr>
        <w:t>http://vo-for-education.oats.inaf.it</w:t>
      </w:r>
      <w:proofErr w:type="gramEnd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-</w:t>
      </w:r>
      <w:r>
        <w:rPr>
          <w:rFonts w:ascii="Arial" w:hAnsi="Arial" w:cs="Arial"/>
          <w:b/>
        </w:rPr>
        <w:t xml:space="preserve">  iafrate@oats.inaf.it</w:t>
      </w:r>
    </w:p>
    <w:p w:rsidR="00832F60" w:rsidRDefault="00832F60">
      <w:pPr>
        <w:jc w:val="center"/>
        <w:rPr>
          <w:rFonts w:ascii="Arial" w:hAnsi="Arial" w:cs="Arial"/>
        </w:rPr>
      </w:pPr>
    </w:p>
    <w:p w:rsidR="00832F60" w:rsidRDefault="00832F60">
      <w:pPr>
        <w:jc w:val="center"/>
        <w:rPr>
          <w:rFonts w:ascii="Arial" w:hAnsi="Arial" w:cs="Arial"/>
        </w:rPr>
      </w:pPr>
    </w:p>
    <w:p w:rsidR="00832F60" w:rsidRDefault="00832F60">
      <w:pPr>
        <w:jc w:val="center"/>
        <w:rPr>
          <w:rFonts w:ascii="Arial" w:hAnsi="Arial" w:cs="Arial"/>
        </w:rPr>
      </w:pPr>
    </w:p>
    <w:p w:rsidR="00832F60" w:rsidRDefault="00832F60">
      <w:pPr>
        <w:jc w:val="center"/>
        <w:rPr>
          <w:rStyle w:val="Numeropagina"/>
        </w:rPr>
      </w:pPr>
    </w:p>
    <w:p w:rsidR="00832F60" w:rsidRDefault="00832F60">
      <w:pPr>
        <w:sectPr w:rsidR="00832F60">
          <w:footerReference w:type="default" r:id="rId8"/>
          <w:pgSz w:w="11906" w:h="16838"/>
          <w:pgMar w:top="993" w:right="1134" w:bottom="1134" w:left="1134" w:header="0" w:footer="708" w:gutter="0"/>
          <w:cols w:space="720"/>
          <w:formProt w:val="0"/>
          <w:docGrid w:linePitch="360" w:charSpace="-6145"/>
        </w:sectPr>
      </w:pPr>
    </w:p>
    <w:p w:rsidR="00832F60" w:rsidRDefault="00FC6279">
      <w:pPr>
        <w:jc w:val="both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 xml:space="preserve">1  </w:t>
      </w:r>
      <w:proofErr w:type="spellStart"/>
      <w:r>
        <w:rPr>
          <w:rFonts w:ascii="Arial" w:hAnsi="Arial" w:cs="Arial"/>
          <w:b/>
          <w:lang w:val="en-US"/>
        </w:rPr>
        <w:t>Introduzione</w:t>
      </w:r>
      <w:proofErr w:type="spellEnd"/>
      <w:proofErr w:type="gramEnd"/>
    </w:p>
    <w:p w:rsidR="00832F60" w:rsidRDefault="00832F60">
      <w:pPr>
        <w:jc w:val="both"/>
        <w:rPr>
          <w:rFonts w:ascii="Arial" w:hAnsi="Arial" w:cs="Arial"/>
          <w:lang w:val="en-US"/>
        </w:rPr>
      </w:pP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Giove è il maggiore dei pianeti del Sistema Solare: la sua massa è più di 300 volte la massa della Terra e il suo volume è più di 1000 volte il volume del nostro pianeta.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Giove è circondato da almeno 67 satelliti naturali e un sottile insieme di anelli: è il pianeta del Sistema Solare con il maggiore numero di satelliti!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La maggior parte dei satelliti ha dimensioni troppo piccole per essere osservata con strumenti piccoli, ma quattro satelliti sono abbastanza grandi. Questi quattro satelliti - Io, Europa, Ganimede e Callisto - sono spesso chiamai i satelliti Galileiani poiché sono stati scoperti dall’astronomo italiano Galileo Galilei nel 1610, poco dopo che egli per primo puntò un telescopio verso il cielo.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 w:cs="Arial"/>
        </w:rPr>
        <w:t xml:space="preserve">Pochi anni dopo la scoperta dei satelliti di Giove, Keplero annunciò la sua terza legge sul moto dei pianeti: </w:t>
      </w:r>
      <w:r>
        <w:rPr>
          <w:rFonts w:ascii="Arial" w:hAnsi="Arial" w:cs="Arial"/>
          <w:i/>
        </w:rPr>
        <w:t>il quadrato del periodo di rivoluzione dei pianeti è proporzionale al cubo del semi-asse maggiore della loro orbita.</w:t>
      </w:r>
      <w:r>
        <w:rPr>
          <w:rFonts w:ascii="Arial" w:hAnsi="Arial" w:cs="Arial"/>
        </w:rPr>
        <w:t xml:space="preserve"> 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terza legge di Keplero si applica ai pianeti del Sistema Solare, ma nella sua formulazione più generale è applicabile anche ai satelliti di un pianeta, permettendoci così di calcolare la massa </w:t>
      </w:r>
      <w:r>
        <w:rPr>
          <w:rFonts w:ascii="Arial" w:hAnsi="Arial" w:cs="Arial"/>
        </w:rPr>
        <w:t>di un pianeta osservando uno o più dei suoi satelliti.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questo esempio calcoleremo la massa di Giove studiando l’orbita dei satelliti Galileiani: otterremo il loro semi-asse maggiore e il periodo di rivoluzione da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e poi inseriremo questi dati nella terza legge di Keplero.</w:t>
      </w:r>
    </w:p>
    <w:p w:rsidR="00832F60" w:rsidRDefault="00832F60">
      <w:pPr>
        <w:jc w:val="both"/>
        <w:rPr>
          <w:rFonts w:ascii="Arial" w:hAnsi="Arial" w:cs="Arial"/>
        </w:rPr>
      </w:pPr>
    </w:p>
    <w:p w:rsidR="00D61B9B" w:rsidRDefault="00D61B9B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2  Giove</w:t>
      </w:r>
      <w:proofErr w:type="gramEnd"/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Giove è il quinto pianeta del Sistema Solare per distanza dal Sole. È un gigante gassoso come Saturno, Urano e Nettuno.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Giove ha una composizione chimica simile al Sole: è fatto principalmente di idrogeno ed elio con una piccola frazione di altri elementi. A causa delle sue dimensioni Giove è considerato una “stella mancata”: se avesse una massa 80 volte maggiore avrebbe i giusti valori di temperatura e pressione per iniziare le reazioni nucleari e diventare una stella.</w:t>
      </w:r>
    </w:p>
    <w:p w:rsidR="00832F60" w:rsidRDefault="00832F60">
      <w:pPr>
        <w:jc w:val="both"/>
        <w:rPr>
          <w:rFonts w:ascii="Arial" w:hAnsi="Arial"/>
        </w:rPr>
      </w:pPr>
    </w:p>
    <w:p w:rsidR="00D61B9B" w:rsidRDefault="00D61B9B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/>
          <w:b/>
        </w:rPr>
        <w:t xml:space="preserve">3  </w:t>
      </w:r>
      <w:r>
        <w:rPr>
          <w:rFonts w:ascii="Arial" w:hAnsi="Arial" w:cs="Arial"/>
          <w:b/>
          <w:bCs/>
        </w:rPr>
        <w:t>Leggi</w:t>
      </w:r>
      <w:proofErr w:type="gramEnd"/>
      <w:r>
        <w:rPr>
          <w:rFonts w:ascii="Arial" w:hAnsi="Arial" w:cs="Arial"/>
          <w:b/>
          <w:bCs/>
        </w:rPr>
        <w:t xml:space="preserve"> di Keplero</w:t>
      </w:r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orbite dei pianeti e dei loro satelliti, degli asteroidi e delle comete sono governate dalla forza di gravità e descritte </w:t>
      </w:r>
      <w:r>
        <w:rPr>
          <w:rFonts w:ascii="Arial" w:hAnsi="Arial" w:cs="Arial"/>
        </w:rPr>
        <w:lastRenderedPageBreak/>
        <w:t>dalle tre leggi di Keplero (pubblicate tra il 1610 e il 1618):</w:t>
      </w:r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Prima legge</w:t>
      </w:r>
      <w:r>
        <w:rPr>
          <w:rFonts w:ascii="Arial" w:hAnsi="Arial" w:cs="Arial"/>
        </w:rPr>
        <w:t xml:space="preserve">: l’orbita descritta da un pianeta è </w:t>
      </w:r>
      <w:proofErr w:type="gramStart"/>
      <w:r>
        <w:rPr>
          <w:rFonts w:ascii="Arial" w:hAnsi="Arial" w:cs="Arial"/>
        </w:rPr>
        <w:t>un ellisse</w:t>
      </w:r>
      <w:proofErr w:type="gramEnd"/>
      <w:r>
        <w:rPr>
          <w:rFonts w:ascii="Arial" w:hAnsi="Arial" w:cs="Arial"/>
        </w:rPr>
        <w:t xml:space="preserve"> e il Sole occupa uno dei due fuochi.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Seconda legge:</w:t>
      </w:r>
      <w:r>
        <w:rPr>
          <w:rFonts w:ascii="Arial" w:hAnsi="Arial" w:cs="Arial"/>
        </w:rPr>
        <w:t xml:space="preserve"> il vettore che congiunge il pianeta con il Sole spazza aree uguali in tempi uguali.</w:t>
      </w:r>
    </w:p>
    <w:p w:rsidR="00832F60" w:rsidRDefault="00832F60">
      <w:pPr>
        <w:jc w:val="both"/>
        <w:rPr>
          <w:rFonts w:ascii="Arial" w:hAnsi="Arial" w:cs="Arial"/>
          <w:i/>
        </w:rPr>
      </w:pP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Terza legge</w:t>
      </w:r>
      <w:r>
        <w:rPr>
          <w:rFonts w:ascii="Arial" w:hAnsi="Arial" w:cs="Arial"/>
        </w:rPr>
        <w:t>: il quadrato del periodo di rivoluzione di un pianeta è proporzionale al cubo del semi-asse maggiore della sua orbita.</w:t>
      </w:r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Quando Keplero scoprì la sua terza legge egli pensava che si potesse applicare solo alle orbite dei pianeti attorno al Sole.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terza legge invece è risultata essere applicabile in uno scenario molto più ampio: per esempio, è applicabile sia ai pianeti con i loro satelliti, sia alle comete e agli asteroidi. Alla base delle tre leggi di Keplero c’è la teoria della gravitazione universale di Newton.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La formulazione più generale della terza legge di Keplero lega periodi, distanze e masse di qualsiasi coppia di oggetti orbitanti, come per esempio il Sole e un pianeta, un pianeta e un satellite o due stelle in un sistema binario.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Essa può essere scritta come: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89237B">
      <w:pPr>
        <w:jc w:val="center"/>
        <w:rPr>
          <w:rFonts w:ascii="Arial" w:hAnsi="Arial"/>
          <w:lang w:val="en-GB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dove </w:t>
      </w:r>
      <w:r>
        <w:rPr>
          <w:rFonts w:ascii="Arial" w:hAnsi="Arial"/>
          <w:i/>
        </w:rPr>
        <w:t>M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 xml:space="preserve"> e </w:t>
      </w:r>
      <w:r>
        <w:rPr>
          <w:rFonts w:ascii="Arial" w:hAnsi="Arial"/>
          <w:i/>
        </w:rPr>
        <w:t>M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 sono le masse dei due oggetti, </w:t>
      </w:r>
      <w:r>
        <w:rPr>
          <w:rFonts w:ascii="Arial" w:hAnsi="Arial"/>
          <w:i/>
        </w:rPr>
        <w:t>P</w:t>
      </w:r>
      <w:r>
        <w:rPr>
          <w:rFonts w:ascii="Arial" w:hAnsi="Arial"/>
        </w:rPr>
        <w:t xml:space="preserve"> è il loro periodo orbitale, </w:t>
      </w:r>
      <w:r>
        <w:rPr>
          <w:rFonts w:ascii="Arial" w:hAnsi="Arial"/>
          <w:i/>
        </w:rPr>
        <w:t>a</w:t>
      </w:r>
      <w:r>
        <w:rPr>
          <w:rFonts w:ascii="Arial" w:hAnsi="Arial"/>
        </w:rPr>
        <w:t xml:space="preserve"> è </w:t>
      </w:r>
      <w:r w:rsidR="0089237B">
        <w:rPr>
          <w:rFonts w:ascii="Arial" w:hAnsi="Arial"/>
        </w:rPr>
        <w:t>il semiasse maggiore dell’orbita</w:t>
      </w:r>
      <w:bookmarkStart w:id="0" w:name="_GoBack"/>
      <w:bookmarkEnd w:id="0"/>
      <w:r>
        <w:rPr>
          <w:rFonts w:ascii="Arial" w:hAnsi="Arial"/>
        </w:rPr>
        <w:t xml:space="preserve"> e G è la costante di gravitazione universale.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Se un oggetto è molto più massivo dell’altro, possiamo ignorare la massa di quello più piccolo. Per esempio, nel caso di un pianeta che orbita attorno al Sole, la somma </w:t>
      </w:r>
      <w:proofErr w:type="spellStart"/>
      <w:r>
        <w:rPr>
          <w:rFonts w:ascii="Arial" w:hAnsi="Arial"/>
          <w:i/>
        </w:rPr>
        <w:t>M</w:t>
      </w:r>
      <w:r>
        <w:rPr>
          <w:rFonts w:ascii="Arial" w:hAnsi="Arial"/>
          <w:vertAlign w:val="subscript"/>
        </w:rPr>
        <w:t>pianeta</w:t>
      </w:r>
      <w:proofErr w:type="spellEnd"/>
      <w:r>
        <w:rPr>
          <w:rFonts w:ascii="Arial" w:hAnsi="Arial"/>
        </w:rPr>
        <w:t xml:space="preserve"> + </w:t>
      </w:r>
      <w:proofErr w:type="spellStart"/>
      <w:r>
        <w:rPr>
          <w:rFonts w:ascii="Arial" w:hAnsi="Arial"/>
          <w:i/>
        </w:rPr>
        <w:t>M</w:t>
      </w:r>
      <w:r>
        <w:rPr>
          <w:rFonts w:ascii="Arial" w:hAnsi="Arial"/>
          <w:vertAlign w:val="subscript"/>
        </w:rPr>
        <w:t>sole</w:t>
      </w:r>
      <w:proofErr w:type="spellEnd"/>
      <w:r>
        <w:rPr>
          <w:rFonts w:ascii="Arial" w:hAnsi="Arial"/>
        </w:rPr>
        <w:t xml:space="preserve"> è quasi uguale a </w:t>
      </w:r>
      <w:proofErr w:type="spellStart"/>
      <w:r>
        <w:rPr>
          <w:rFonts w:ascii="Arial" w:hAnsi="Arial"/>
          <w:i/>
        </w:rPr>
        <w:t>M</w:t>
      </w:r>
      <w:r>
        <w:rPr>
          <w:rFonts w:ascii="Arial" w:hAnsi="Arial"/>
          <w:vertAlign w:val="subscript"/>
        </w:rPr>
        <w:t>sole</w:t>
      </w:r>
      <w:proofErr w:type="spellEnd"/>
      <w:r>
        <w:rPr>
          <w:rFonts w:ascii="Arial" w:hAnsi="Arial"/>
        </w:rPr>
        <w:t xml:space="preserve"> poiché il Sole è molto più massivo di qualunque pianeta. Quindi, conoscendo il periodo orbitale di uno qualsiasi dei pianeti e la sua distanza dal Sole, possiamo calcolare la massa del Sole. </w:t>
      </w:r>
    </w:p>
    <w:p w:rsidR="00832F60" w:rsidRDefault="00FC6279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4  </w:t>
      </w:r>
      <w:proofErr w:type="spellStart"/>
      <w:r>
        <w:rPr>
          <w:rFonts w:ascii="Arial" w:hAnsi="Arial" w:cs="Arial"/>
          <w:b/>
        </w:rPr>
        <w:t>Stellarium</w:t>
      </w:r>
      <w:proofErr w:type="spellEnd"/>
      <w:proofErr w:type="gramEnd"/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è un software che trasforma un PC in un planetario.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calcola la posizione di Sole, Luna, pianeti e stelle e mostra il cielo come apparirebbe a un osservatore ovunque sulla Terra e in qualsiasi momento.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può anche disegnare le costellazioni e simulare fenomeni astronomici come sciami meteorici ed eclissi di Sole e di Luna.</w:t>
      </w:r>
    </w:p>
    <w:p w:rsidR="00832F60" w:rsidRDefault="00FC627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può essere utilizzato come software educativo per l'insegnamento dell'astronomia a bambini e ragazzi, come aiuto agli astrofili che vogliono pianificare una sessione osservativa o semplicemente per esplorare il cielo (è divertente!).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mostra un cielo realistico, proprio come si vedrebbe a occhio nudo, oppure con un binocolo o un telescopio.</w:t>
      </w:r>
    </w:p>
    <w:p w:rsidR="00832F60" w:rsidRDefault="00FC627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fornisce i dati astronomici (coordinate, magnitudine, distanza, ecc.) della maggior parte degli oggetti celesti visualizzati sullo schermo. </w:t>
      </w:r>
    </w:p>
    <w:p w:rsidR="00832F60" w:rsidRDefault="00FC6279">
      <w:pPr>
        <w:jc w:val="both"/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è scaricabile gratuitamente dal sito </w:t>
      </w:r>
      <w:hyperlink r:id="rId9">
        <w:r>
          <w:rPr>
            <w:rStyle w:val="InternetLink"/>
            <w:rFonts w:ascii="Arial" w:hAnsi="Arial" w:cs="Arial"/>
          </w:rPr>
          <w:t>http://www.stellarium.org</w:t>
        </w:r>
      </w:hyperlink>
      <w:r>
        <w:rPr>
          <w:rFonts w:ascii="Arial" w:hAnsi="Arial" w:cs="Arial"/>
        </w:rPr>
        <w:t xml:space="preserve"> o </w:t>
      </w:r>
      <w:hyperlink r:id="rId10">
        <w:r>
          <w:rPr>
            <w:rStyle w:val="InternetLink"/>
            <w:rFonts w:ascii="Arial" w:hAnsi="Arial" w:cs="Arial"/>
          </w:rPr>
          <w:t>http://vo-for-education.oats.inaf.it</w:t>
        </w:r>
      </w:hyperlink>
      <w:r>
        <w:rPr>
          <w:rFonts w:ascii="Arial" w:hAnsi="Arial" w:cs="Arial"/>
        </w:rPr>
        <w:t>.</w:t>
      </w:r>
    </w:p>
    <w:p w:rsidR="00832F60" w:rsidRDefault="00832F60">
      <w:pPr>
        <w:jc w:val="both"/>
        <w:rPr>
          <w:rFonts w:ascii="Arial" w:hAnsi="Arial"/>
        </w:rPr>
      </w:pPr>
    </w:p>
    <w:p w:rsidR="00D61B9B" w:rsidRDefault="00D61B9B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 xml:space="preserve">5 </w:t>
      </w:r>
      <w:r w:rsidR="00D61B9B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Calcolo</w:t>
      </w:r>
      <w:proofErr w:type="gramEnd"/>
      <w:r>
        <w:rPr>
          <w:rFonts w:ascii="Arial" w:hAnsi="Arial"/>
          <w:b/>
        </w:rPr>
        <w:t xml:space="preserve"> della massa di Giove 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Innanzitutto dobbiamo misurare il semi-asse maggiore e il periodo di rivoluzione di uno o più </w:t>
      </w:r>
      <w:proofErr w:type="gramStart"/>
      <w:r>
        <w:rPr>
          <w:rFonts w:ascii="Arial" w:hAnsi="Arial" w:cs="Arial"/>
        </w:rPr>
        <w:t>dei satellite</w:t>
      </w:r>
      <w:proofErr w:type="gramEnd"/>
      <w:r>
        <w:rPr>
          <w:rFonts w:ascii="Arial" w:hAnsi="Arial" w:cs="Arial"/>
        </w:rPr>
        <w:t xml:space="preserve"> di Giove. In questo esempio lavoreremo con “Io”.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Avviamo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, per vedere (e seguire) Giove e i suoi satelliti anche quando sono sotto l’orizzonte o durante il giorno, disattiviamo gli effetti dell’atmosfera (pulsante “atmosfera” - </w:t>
      </w:r>
      <w:r>
        <w:rPr>
          <w:rFonts w:ascii="Arial" w:hAnsi="Arial" w:cs="Arial"/>
        </w:rPr>
        <w:object w:dxaOrig="163" w:dyaOrig="163">
          <v:shape id="ole_rId6" o:spid="_x0000_i1025" style="width:14.75pt;height:14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ProgID="Unknown" ShapeID="ole_rId6" DrawAspect="Content" ObjectID="_1649080736" r:id="rId12"/>
        </w:object>
      </w:r>
      <w:r>
        <w:rPr>
          <w:rFonts w:ascii="Arial" w:hAnsi="Arial" w:cs="Arial"/>
        </w:rPr>
        <w:t xml:space="preserve">) e la visualizzazione del terreno (“orizzonte”- </w:t>
      </w:r>
      <w:r>
        <w:rPr>
          <w:rFonts w:ascii="Arial" w:hAnsi="Arial" w:cs="Arial"/>
        </w:rPr>
        <w:object w:dxaOrig="145" w:dyaOrig="163">
          <v:shape id="ole_rId8" o:spid="_x0000_i1026" style="width:12.5pt;height:14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ProgID="Unknown" ShapeID="ole_rId8" DrawAspect="Content" ObjectID="_1649080737" r:id="rId14"/>
        </w:object>
      </w:r>
      <w:r>
        <w:rPr>
          <w:rFonts w:ascii="Arial" w:hAnsi="Arial" w:cs="Arial"/>
        </w:rPr>
        <w:t xml:space="preserve">). Per una migliore visualizzazione disattiviamo anche i punti cardinali (pulsante “punti cardinali” - </w:t>
      </w:r>
      <w:r>
        <w:rPr>
          <w:rFonts w:ascii="Arial" w:hAnsi="Arial" w:cs="Arial"/>
        </w:rPr>
        <w:object w:dxaOrig="163" w:dyaOrig="163">
          <v:shape id="ole_rId10" o:spid="_x0000_i1027" style="width:14.75pt;height:14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ProgID="Unknown" ShapeID="ole_rId10" DrawAspect="Content" ObjectID="_1649080738" r:id="rId16"/>
        </w:object>
      </w:r>
      <w:r>
        <w:rPr>
          <w:rFonts w:ascii="Arial" w:hAnsi="Arial" w:cs="Arial"/>
        </w:rPr>
        <w:t xml:space="preserve">) e la nebbia (F </w:t>
      </w:r>
      <w:proofErr w:type="spellStart"/>
      <w:r>
        <w:rPr>
          <w:rFonts w:ascii="Arial" w:hAnsi="Arial" w:cs="Arial"/>
        </w:rPr>
        <w:t>key</w:t>
      </w:r>
      <w:proofErr w:type="spellEnd"/>
      <w:r>
        <w:rPr>
          <w:rFonts w:ascii="Arial" w:hAnsi="Arial" w:cs="Arial"/>
        </w:rPr>
        <w:t xml:space="preserve">). 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Troviamo Giove e blocchiamolo al centro dello schermo premendo la barra spaziatrice sulla tastiera oppure il </w:t>
      </w:r>
      <w:r>
        <w:rPr>
          <w:rFonts w:ascii="Arial" w:hAnsi="Arial" w:cs="Arial"/>
        </w:rPr>
        <w:lastRenderedPageBreak/>
        <w:t xml:space="preserve">pulsante “centra l’oggetto selezionato - </w:t>
      </w:r>
      <w:r>
        <w:rPr>
          <w:rFonts w:ascii="Arial" w:hAnsi="Arial" w:cs="Arial"/>
        </w:rPr>
        <w:object w:dxaOrig="163" w:dyaOrig="163">
          <v:shape id="ole_rId12" o:spid="_x0000_i1028" style="width:14.75pt;height:14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ProgID="Unknown" ShapeID="ole_rId12" DrawAspect="Content" ObjectID="_1649080739" r:id="rId18"/>
        </w:object>
      </w:r>
      <w:r>
        <w:t xml:space="preserve">” </w:t>
      </w:r>
      <w:r>
        <w:rPr>
          <w:rFonts w:ascii="Arial" w:hAnsi="Arial" w:cs="Arial"/>
        </w:rPr>
        <w:t xml:space="preserve">nel menu in basso. </w:t>
      </w:r>
    </w:p>
    <w:p w:rsidR="00832F60" w:rsidRDefault="00FC62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Aumentiamo lo zoom finché non si vedono i quattro satelliti Galileiani e identifichiamo Io (fig. 1).</w:t>
      </w:r>
    </w:p>
    <w:p w:rsidR="00832F60" w:rsidRDefault="00FC627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ci permette di muoverci avanti e indietro nel tempo, utilizzando le frecce  (</w:t>
      </w:r>
      <w:r>
        <w:rPr>
          <w:rFonts w:ascii="Arial" w:hAnsi="Arial" w:cs="Arial"/>
        </w:rPr>
        <w:object w:dxaOrig="635" w:dyaOrig="163">
          <v:shape id="ole_rId14" o:spid="_x0000_i1029" style="width:55.9pt;height:14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ProgID="Unknown" ShapeID="ole_rId14" DrawAspect="Content" ObjectID="_1649080740" r:id="rId20"/>
        </w:object>
      </w:r>
      <w:r>
        <w:rPr>
          <w:rFonts w:ascii="Arial" w:hAnsi="Arial" w:cs="Arial"/>
        </w:rPr>
        <w:t xml:space="preserve">) nella parte destra del menu in basso. Cliccando (più di una volta) sul pulsante con la doppia freccia a sinistra o a destra, lo scorrere del tempo viene accelerato. </w:t>
      </w:r>
    </w:p>
    <w:p w:rsidR="00832F60" w:rsidRDefault="00FC6279">
      <w:pPr>
        <w:jc w:val="both"/>
      </w:pPr>
      <w:r>
        <w:rPr>
          <w:rFonts w:ascii="Arial" w:hAnsi="Arial" w:cs="Arial"/>
        </w:rPr>
        <w:t xml:space="preserve">In questo modo possiamo avere una visione rapida di fenomeni che durano molte ore. Il pulsante “play - </w:t>
      </w:r>
      <w:r>
        <w:rPr>
          <w:rFonts w:ascii="Arial" w:hAnsi="Arial" w:cs="Arial"/>
        </w:rPr>
        <w:object w:dxaOrig="163" w:dyaOrig="163">
          <v:shape id="ole_rId16" o:spid="_x0000_i1030" style="width:14.75pt;height:14.75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ProgID="Unknown" ShapeID="ole_rId16" DrawAspect="Content" ObjectID="_1649080741" r:id="rId22"/>
        </w:object>
      </w:r>
      <w:r>
        <w:rPr>
          <w:rFonts w:ascii="Arial" w:hAnsi="Arial" w:cs="Arial"/>
        </w:rPr>
        <w:t>” riporta lo scorrere del tempo al suo valore normale.</w:t>
      </w:r>
    </w:p>
    <w:p w:rsidR="00832F60" w:rsidRDefault="00FC6279">
      <w:pPr>
        <w:autoSpaceDE w:val="0"/>
        <w:jc w:val="both"/>
      </w:pPr>
      <w:r>
        <w:rPr>
          <w:rFonts w:ascii="Arial" w:hAnsi="Arial" w:cs="Arial"/>
        </w:rPr>
        <w:t>Passare dalla montatura azimutale a quella equatoriale (</w:t>
      </w:r>
      <w:r>
        <w:rPr>
          <w:rFonts w:ascii="Arial" w:hAnsi="Arial" w:cs="Arial"/>
          <w:noProof/>
        </w:rPr>
        <w:drawing>
          <wp:inline distT="0" distB="0" distL="0" distR="0">
            <wp:extent cx="165735" cy="175260"/>
            <wp:effectExtent l="0" t="0" r="0" b="0"/>
            <wp:docPr id="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7459" t="95226" r="5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) per avere l’eclittica ferma al centro dello schermo.</w:t>
      </w:r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  <w:lang w:val="en-GB"/>
        </w:rPr>
      </w:pPr>
      <w:r>
        <w:rPr>
          <w:noProof/>
        </w:rPr>
        <w:drawing>
          <wp:inline distT="0" distB="5080" distL="0" distR="5715">
            <wp:extent cx="2813685" cy="1728470"/>
            <wp:effectExtent l="0" t="0" r="0" b="0"/>
            <wp:docPr id="3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60" w:rsidRDefault="00832F60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832F60" w:rsidRDefault="00FC62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Fig. 1: Giove visualizzato in </w:t>
      </w:r>
      <w:proofErr w:type="spellStart"/>
      <w:r>
        <w:rPr>
          <w:rFonts w:ascii="Arial" w:hAnsi="Arial" w:cs="Arial"/>
          <w:sz w:val="18"/>
          <w:szCs w:val="18"/>
        </w:rPr>
        <w:t>Stellarium</w:t>
      </w:r>
      <w:proofErr w:type="spellEnd"/>
      <w:r>
        <w:rPr>
          <w:rFonts w:ascii="Arial" w:hAnsi="Arial" w:cs="Arial"/>
          <w:sz w:val="18"/>
          <w:szCs w:val="18"/>
        </w:rPr>
        <w:t xml:space="preserve"> assieme a tre dei quattro satelliti Galileiani. La freccia indica Io.</w:t>
      </w:r>
    </w:p>
    <w:p w:rsidR="00832F60" w:rsidRDefault="00832F60">
      <w:pPr>
        <w:jc w:val="both"/>
        <w:rPr>
          <w:rFonts w:ascii="Arial" w:hAnsi="Arial" w:cs="Arial"/>
        </w:rPr>
      </w:pPr>
    </w:p>
    <w:p w:rsidR="00832F60" w:rsidRDefault="00FC627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ha anche un utile componente aggiuntivo che permette di calcolare le distanze angolari. Attiviamolo da </w:t>
      </w:r>
      <w:proofErr w:type="spellStart"/>
      <w:r>
        <w:rPr>
          <w:rFonts w:ascii="Arial" w:hAnsi="Arial" w:cs="Arial"/>
          <w:i/>
        </w:rPr>
        <w:t>configuration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window</w:t>
      </w:r>
      <w:proofErr w:type="spellEnd"/>
      <w:r>
        <w:rPr>
          <w:rFonts w:ascii="Arial" w:hAnsi="Arial" w:cs="Arial"/>
          <w:i/>
        </w:rPr>
        <w:t xml:space="preserve"> -&gt; </w:t>
      </w:r>
      <w:proofErr w:type="spellStart"/>
      <w:r>
        <w:rPr>
          <w:rFonts w:ascii="Arial" w:hAnsi="Arial" w:cs="Arial"/>
          <w:i/>
        </w:rPr>
        <w:t>plugins</w:t>
      </w:r>
      <w:proofErr w:type="spellEnd"/>
      <w:r>
        <w:rPr>
          <w:rFonts w:ascii="Arial" w:hAnsi="Arial" w:cs="Arial"/>
          <w:i/>
        </w:rPr>
        <w:t xml:space="preserve"> -&gt; angle </w:t>
      </w:r>
      <w:proofErr w:type="spellStart"/>
      <w:r>
        <w:rPr>
          <w:rFonts w:ascii="Arial" w:hAnsi="Arial" w:cs="Arial"/>
          <w:i/>
        </w:rPr>
        <w:t>measure</w:t>
      </w:r>
      <w:proofErr w:type="spellEnd"/>
      <w:r>
        <w:rPr>
          <w:rFonts w:ascii="Arial" w:hAnsi="Arial" w:cs="Arial"/>
        </w:rPr>
        <w:t>. Selezioniamo “</w:t>
      </w:r>
      <w:proofErr w:type="spellStart"/>
      <w:r>
        <w:rPr>
          <w:rFonts w:ascii="Arial" w:hAnsi="Arial" w:cs="Arial"/>
        </w:rPr>
        <w:t>load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</w:t>
      </w:r>
      <w:proofErr w:type="spellEnd"/>
      <w:r>
        <w:rPr>
          <w:rFonts w:ascii="Arial" w:hAnsi="Arial" w:cs="Arial"/>
        </w:rPr>
        <w:t xml:space="preserve"> start-up”: Al successivo avvio di </w:t>
      </w:r>
      <w:proofErr w:type="spellStart"/>
      <w:r>
        <w:rPr>
          <w:rFonts w:ascii="Arial" w:hAnsi="Arial" w:cs="Arial"/>
        </w:rPr>
        <w:t>Stellarium</w:t>
      </w:r>
      <w:proofErr w:type="spellEnd"/>
      <w:r>
        <w:rPr>
          <w:rFonts w:ascii="Arial" w:hAnsi="Arial" w:cs="Arial"/>
        </w:rPr>
        <w:t xml:space="preserve"> il pulsante (</w:t>
      </w:r>
      <w:r>
        <w:rPr>
          <w:rFonts w:ascii="Arial" w:hAnsi="Arial" w:cs="Arial"/>
          <w:noProof/>
        </w:rPr>
        <w:drawing>
          <wp:inline distT="0" distB="7620" distL="0" distR="0">
            <wp:extent cx="212090" cy="182880"/>
            <wp:effectExtent l="0" t="0" r="0" b="0"/>
            <wp:docPr id="4" name="Immagine 5" descr="Nuova immagin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5" descr="Nuova immagine (8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) apparirà nel menu in basso.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 w:cs="Arial"/>
        </w:rPr>
        <w:t xml:space="preserve">Per misurare il semi-asse maggiore dell’orbita di Io acceleriamo lo scorrere del tempo e osserviamo la rivoluzione di Io attorno a Giove. Fermiamo il tempo quando Io è alla sua massima distanza da Giove. Ora dovremmo misurare la distanza dal centro di Giove al centro di Io. Poiché è abbastanza difficile </w:t>
      </w:r>
      <w:r>
        <w:rPr>
          <w:rFonts w:ascii="Arial" w:hAnsi="Arial" w:cs="Arial"/>
        </w:rPr>
        <w:t>individuare con precisione il centro di Giove, una buona soluzione è misurare la distanza angolare da Io al bordo di Giove e poi sottrarre il raggio del pianeta</w:t>
      </w:r>
      <w:r>
        <w:rPr>
          <w:rFonts w:ascii="Arial" w:hAnsi="Arial"/>
        </w:rPr>
        <w:t xml:space="preserve"> (fig. 2).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Nota: Il valore della distanza angolare potrebbe variare leggermente a seconda dell’epoca delle osservazioni: la distanza tra Giove e Terra non è costante.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  <w:lang w:val="en-GB"/>
        </w:rPr>
      </w:pPr>
      <w:r>
        <w:rPr>
          <w:noProof/>
        </w:rPr>
        <w:drawing>
          <wp:inline distT="0" distB="0" distL="0" distR="5715">
            <wp:extent cx="2813685" cy="1828800"/>
            <wp:effectExtent l="0" t="0" r="0" b="0"/>
            <wp:docPr id="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60" w:rsidRDefault="00832F60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832F60" w:rsidRDefault="00FC62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Fig. 2: Misura della separazione angolare tra Giove e Io utilizzando lo strumento “</w:t>
      </w:r>
      <w:proofErr w:type="spellStart"/>
      <w:r>
        <w:rPr>
          <w:rFonts w:ascii="Arial" w:hAnsi="Arial" w:cs="Arial"/>
          <w:sz w:val="18"/>
          <w:szCs w:val="18"/>
        </w:rPr>
        <w:t>angular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measure</w:t>
      </w:r>
      <w:proofErr w:type="spellEnd"/>
      <w:r>
        <w:rPr>
          <w:rFonts w:ascii="Arial" w:hAnsi="Arial" w:cs="Arial"/>
          <w:sz w:val="18"/>
          <w:szCs w:val="18"/>
        </w:rPr>
        <w:t xml:space="preserve">” di </w:t>
      </w:r>
      <w:proofErr w:type="spellStart"/>
      <w:r>
        <w:rPr>
          <w:rFonts w:ascii="Arial" w:hAnsi="Arial" w:cs="Arial"/>
          <w:sz w:val="18"/>
          <w:szCs w:val="18"/>
        </w:rPr>
        <w:t>Stellarium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La distanza angolare (</w:t>
      </w:r>
      <w:r>
        <w:rPr>
          <w:rFonts w:ascii="Arial" w:hAnsi="Arial"/>
          <w:i/>
        </w:rPr>
        <w:t>d</w:t>
      </w:r>
      <w:r>
        <w:rPr>
          <w:rFonts w:ascii="Arial" w:hAnsi="Arial"/>
        </w:rPr>
        <w:t xml:space="preserve">) tra Giove e Io è </w:t>
      </w:r>
      <w:r>
        <w:rPr>
          <w:rFonts w:ascii="Arial" w:hAnsi="Arial"/>
          <w:i/>
        </w:rPr>
        <w:t>d</w:t>
      </w:r>
      <w:r>
        <w:rPr>
          <w:rFonts w:ascii="Arial" w:hAnsi="Arial"/>
        </w:rPr>
        <w:t xml:space="preserve"> = 0° 1’ 51” – raggio di Giove (selezioniamo Giove</w:t>
      </w:r>
      <w:r w:rsidR="00870577">
        <w:rPr>
          <w:rFonts w:ascii="Arial" w:hAnsi="Arial"/>
        </w:rPr>
        <w:t xml:space="preserve"> e leggiamo il valore del diametro</w:t>
      </w:r>
      <w:r>
        <w:rPr>
          <w:rFonts w:ascii="Arial" w:hAnsi="Arial"/>
        </w:rPr>
        <w:t xml:space="preserve"> dai dati forniti da </w:t>
      </w:r>
      <w:proofErr w:type="spellStart"/>
      <w:r>
        <w:rPr>
          <w:rFonts w:ascii="Arial" w:hAnsi="Arial"/>
        </w:rPr>
        <w:t>Stellarium</w:t>
      </w:r>
      <w:proofErr w:type="spellEnd"/>
      <w:r w:rsidR="00870577">
        <w:rPr>
          <w:rFonts w:ascii="Arial" w:hAnsi="Arial"/>
        </w:rPr>
        <w:t>, dividiamo il diametro a metà per ottenere il raggio</w:t>
      </w:r>
      <w:r>
        <w:rPr>
          <w:rFonts w:ascii="Arial" w:hAnsi="Arial"/>
        </w:rPr>
        <w:t xml:space="preserve">) = 0° 1’ 51” – 0° 0’ 16” = 0° 1’ 35” = 4,606 </w:t>
      </w:r>
      <w:r>
        <w:rPr>
          <w:rFonts w:ascii="Arial" w:hAnsi="Arial" w:cs="Arial"/>
        </w:rPr>
        <w:t>·</w:t>
      </w:r>
      <w:r>
        <w:rPr>
          <w:rFonts w:ascii="Arial" w:hAnsi="Arial"/>
        </w:rPr>
        <w:t xml:space="preserve"> 10</w:t>
      </w:r>
      <w:r>
        <w:rPr>
          <w:rFonts w:ascii="Arial" w:hAnsi="Arial"/>
          <w:vertAlign w:val="superscript"/>
        </w:rPr>
        <w:t>-4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</w:t>
      </w:r>
      <w:proofErr w:type="spellEnd"/>
      <w:r>
        <w:rPr>
          <w:rFonts w:ascii="Arial" w:hAnsi="Arial"/>
        </w:rPr>
        <w:t>.</w:t>
      </w: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Ora, per calcolare il semi-asse </w:t>
      </w:r>
      <w:proofErr w:type="gramStart"/>
      <w:r>
        <w:rPr>
          <w:rFonts w:ascii="Arial" w:hAnsi="Arial"/>
        </w:rPr>
        <w:t>maggiore  (</w:t>
      </w:r>
      <w:proofErr w:type="gramEnd"/>
      <w:r>
        <w:rPr>
          <w:rFonts w:ascii="Arial" w:hAnsi="Arial"/>
          <w:i/>
        </w:rPr>
        <w:t>a</w:t>
      </w:r>
      <w:r>
        <w:rPr>
          <w:rFonts w:ascii="Arial" w:hAnsi="Arial"/>
        </w:rPr>
        <w:t>) dell’orbita di Io, abbiamo bisogno della distanza di Giove da noi (</w:t>
      </w:r>
      <w:r>
        <w:rPr>
          <w:rFonts w:ascii="Arial" w:hAnsi="Arial"/>
          <w:i/>
        </w:rPr>
        <w:t>D</w:t>
      </w:r>
      <w:r>
        <w:rPr>
          <w:rFonts w:ascii="Arial" w:hAnsi="Arial"/>
        </w:rPr>
        <w:t xml:space="preserve">): leggiamola in </w:t>
      </w:r>
      <w:proofErr w:type="spellStart"/>
      <w:r>
        <w:rPr>
          <w:rFonts w:ascii="Arial" w:hAnsi="Arial"/>
        </w:rPr>
        <w:t>Stellarium</w:t>
      </w:r>
      <w:proofErr w:type="spellEnd"/>
      <w:r>
        <w:rPr>
          <w:rFonts w:ascii="Arial" w:hAnsi="Arial"/>
        </w:rPr>
        <w:t xml:space="preserve"> (6,10 AU. AU = unità astronomica = 150000000 km).</w:t>
      </w:r>
    </w:p>
    <w:p w:rsidR="00832F60" w:rsidRDefault="00832F60">
      <w:pPr>
        <w:jc w:val="both"/>
        <w:rPr>
          <w:rFonts w:ascii="Arial" w:hAnsi="Arial"/>
        </w:rPr>
      </w:pPr>
    </w:p>
    <w:p w:rsidR="00FC6279" w:rsidRDefault="00FC6279">
      <w:pPr>
        <w:jc w:val="both"/>
        <w:rPr>
          <w:rFonts w:ascii="Arial" w:hAnsi="Arial"/>
        </w:rPr>
      </w:pPr>
      <w:r>
        <w:rPr>
          <w:rFonts w:ascii="Arial" w:hAnsi="Arial"/>
          <w:i/>
        </w:rPr>
        <w:t>a</w:t>
      </w:r>
      <w:r>
        <w:rPr>
          <w:rFonts w:ascii="Arial" w:hAnsi="Arial"/>
        </w:rPr>
        <w:t xml:space="preserve"> = </w:t>
      </w:r>
      <w:r>
        <w:rPr>
          <w:rFonts w:ascii="Arial" w:hAnsi="Arial"/>
          <w:i/>
        </w:rPr>
        <w:t>d</w:t>
      </w:r>
      <w:r>
        <w:rPr>
          <w:rFonts w:ascii="Arial" w:hAnsi="Arial"/>
        </w:rPr>
        <w:t xml:space="preserve"> </w:t>
      </w:r>
      <w:r>
        <w:rPr>
          <w:rFonts w:ascii="Arial" w:hAnsi="Arial" w:cs="Arial"/>
        </w:rPr>
        <w:t xml:space="preserve">· </w:t>
      </w:r>
      <w:r>
        <w:rPr>
          <w:rFonts w:ascii="Arial" w:hAnsi="Arial" w:cs="Arial"/>
          <w:i/>
        </w:rPr>
        <w:t xml:space="preserve">D = </w:t>
      </w:r>
      <w:r>
        <w:rPr>
          <w:rFonts w:ascii="Arial" w:hAnsi="Arial"/>
        </w:rPr>
        <w:t xml:space="preserve">4,606 </w:t>
      </w:r>
      <w:r>
        <w:rPr>
          <w:rFonts w:ascii="Arial" w:hAnsi="Arial" w:cs="Arial"/>
        </w:rPr>
        <w:t>·</w:t>
      </w:r>
      <w:r>
        <w:rPr>
          <w:rFonts w:ascii="Arial" w:hAnsi="Arial"/>
        </w:rPr>
        <w:t xml:space="preserve"> 10</w:t>
      </w:r>
      <w:r>
        <w:rPr>
          <w:rFonts w:ascii="Arial" w:hAnsi="Arial"/>
          <w:vertAlign w:val="superscript"/>
        </w:rPr>
        <w:t>-4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 w:cs="Arial"/>
        </w:rPr>
        <w:t>·</w:t>
      </w:r>
      <w:r>
        <w:rPr>
          <w:rFonts w:ascii="Arial" w:hAnsi="Arial"/>
        </w:rPr>
        <w:t xml:space="preserve"> 6,10 AU = 2,81 </w:t>
      </w:r>
      <w:r>
        <w:rPr>
          <w:rFonts w:ascii="Arial" w:hAnsi="Arial" w:cs="Arial"/>
        </w:rPr>
        <w:t>·</w:t>
      </w:r>
      <w:r>
        <w:rPr>
          <w:rFonts w:ascii="Arial" w:hAnsi="Arial"/>
        </w:rPr>
        <w:t xml:space="preserve"> 10</w:t>
      </w:r>
      <w:r>
        <w:rPr>
          <w:rFonts w:ascii="Arial" w:hAnsi="Arial"/>
          <w:vertAlign w:val="superscript"/>
        </w:rPr>
        <w:t>-3</w:t>
      </w:r>
      <w:r>
        <w:rPr>
          <w:rFonts w:ascii="Arial" w:hAnsi="Arial"/>
        </w:rPr>
        <w:t xml:space="preserve"> AU = 421449000 m</w:t>
      </w:r>
    </w:p>
    <w:p w:rsidR="00FC6279" w:rsidRDefault="00FC6279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Per misurare il periodo di rivoluzione di Io Il suggerimento è di annotarci l’epoca in cui Io tocca il bordo di Giove (è tangente a Giove – fig. 3), poi acceleriamo lo scorrere del tempo, seguiamo l’orbita di Io attorno a Giove e annotiamo l’epoca in cui vediamo per la seconda volta la stessa configurazione (Io tangente a Giove dopo una rivoluzione). La </w:t>
      </w:r>
      <w:r>
        <w:rPr>
          <w:rFonts w:ascii="Arial" w:hAnsi="Arial"/>
        </w:rPr>
        <w:lastRenderedPageBreak/>
        <w:t>differenza tra le due epoche corrisponde al periodo di rivoluzione di Io.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  <w:lang w:val="en-GB"/>
        </w:rPr>
      </w:pPr>
      <w:r>
        <w:rPr>
          <w:noProof/>
        </w:rPr>
        <w:drawing>
          <wp:inline distT="0" distB="6350" distL="0" distR="8890">
            <wp:extent cx="2772410" cy="1993900"/>
            <wp:effectExtent l="0" t="0" r="0" b="0"/>
            <wp:docPr id="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60" w:rsidRDefault="00832F60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832F60" w:rsidRDefault="00FC62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Fig. 3: Esempio del punto iniziale da cui calcolare il periodo di rivoluzione di Io attorno a Giove.</w:t>
      </w:r>
    </w:p>
    <w:p w:rsidR="00832F60" w:rsidRDefault="00832F60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  <w:lang w:val="en-GB"/>
        </w:rPr>
      </w:pPr>
      <w:r>
        <w:rPr>
          <w:noProof/>
        </w:rPr>
        <w:drawing>
          <wp:inline distT="0" distB="6350" distL="0" distR="1270">
            <wp:extent cx="2760980" cy="1993900"/>
            <wp:effectExtent l="0" t="0" r="0" b="0"/>
            <wp:docPr id="7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60" w:rsidRDefault="00832F60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D61B9B" w:rsidRDefault="00FC62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Fig. 4: Esempio del punto finale per il calcolo del periodo di rivoluzione di Io attorno a Giove.</w:t>
      </w:r>
    </w:p>
    <w:p w:rsidR="00D61B9B" w:rsidRDefault="00D61B9B" w:rsidP="00D61B9B">
      <w:pPr>
        <w:jc w:val="both"/>
        <w:rPr>
          <w:rFonts w:ascii="Arial" w:hAnsi="Arial"/>
        </w:rPr>
      </w:pPr>
      <w:r>
        <w:rPr>
          <w:rFonts w:ascii="Arial" w:hAnsi="Arial"/>
        </w:rPr>
        <w:t>Guardando le figure 3 e 4: periodo (</w:t>
      </w:r>
      <w:r>
        <w:rPr>
          <w:rFonts w:ascii="Arial" w:hAnsi="Arial"/>
          <w:i/>
        </w:rPr>
        <w:t>P</w:t>
      </w:r>
      <w:r>
        <w:rPr>
          <w:rFonts w:ascii="Arial" w:hAnsi="Arial"/>
        </w:rPr>
        <w:t>) = 4 giugno 2013 alle 22:43:25 – 3 giugno 2013 alle 04:12:48 = 42 h 30 m 37 s = 153037 s.</w:t>
      </w:r>
    </w:p>
    <w:p w:rsidR="00D61B9B" w:rsidRDefault="00D61B9B" w:rsidP="00D61B9B">
      <w:pPr>
        <w:jc w:val="both"/>
        <w:rPr>
          <w:rFonts w:ascii="Arial" w:hAnsi="Arial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Ora abbiamo tutti i dati necessari per calcolare la massa di Giove con la formula generalizzata della terza legge di Keplero:</w:t>
      </w:r>
    </w:p>
    <w:p w:rsidR="00D61B9B" w:rsidRDefault="00D61B9B">
      <w:pPr>
        <w:jc w:val="both"/>
        <w:rPr>
          <w:rFonts w:ascii="Arial" w:hAnsi="Arial"/>
        </w:rPr>
      </w:pPr>
    </w:p>
    <w:p w:rsidR="00D61B9B" w:rsidRDefault="00D61B9B">
      <w:pPr>
        <w:jc w:val="both"/>
        <w:rPr>
          <w:rFonts w:ascii="Arial" w:hAnsi="Arial"/>
        </w:rPr>
      </w:pPr>
    </w:p>
    <w:p w:rsidR="00832F60" w:rsidRDefault="0089237B">
      <w:pPr>
        <w:jc w:val="center"/>
        <w:rPr>
          <w:rFonts w:ascii="Arial" w:hAnsi="Arial"/>
          <w:lang w:val="en-GB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Io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G⋅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Jup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Io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</m:e>
            <m:e>
              <m:r>
                <w:rPr>
                  <w:rFonts w:ascii="Cambria Math" w:hAnsi="Cambria Math"/>
                </w:rPr>
                <m:t>⇓</m:t>
              </m:r>
            </m:e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Jup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Io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G⋅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Io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=</m:t>
              </m:r>
            </m:e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⋅(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421449000</m:t>
                  </m:r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6,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67</m:t>
                  </m:r>
                  <m:r>
                    <w:rPr>
                      <w:rFonts w:ascii="Cambria Math" w:hAnsi="Cambria Math"/>
                    </w:rPr>
                    <m:t>⋅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11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⋅(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153037</m:t>
                  </m:r>
                  <m:r>
                    <w:rPr>
                      <w:rFonts w:ascii="Cambria Math" w:hAnsi="Cambria Math"/>
                    </w:rPr>
                    <m:t>s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</m:e>
            <m:e>
              <m:r>
                <w:rPr>
                  <w:rFonts w:ascii="Cambria Math" w:hAnsi="Cambria Math"/>
                </w:rPr>
                <m:t>1,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89</m:t>
              </m:r>
              <m: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27</m:t>
                  </m:r>
                </m:sup>
              </m:sSup>
              <m:r>
                <m:rPr>
                  <m:lit/>
                  <m:nor/>
                </m:rPr>
                <w:rPr>
                  <w:rFonts w:ascii="Cambria Math" w:hAnsi="Cambria Math"/>
                </w:rPr>
                <m:t>kg</m:t>
              </m:r>
            </m:e>
          </m:eqArr>
        </m:oMath>
      </m:oMathPara>
    </w:p>
    <w:p w:rsidR="00832F60" w:rsidRDefault="00832F60">
      <w:pPr>
        <w:rPr>
          <w:rFonts w:ascii="Arial" w:hAnsi="Arial"/>
          <w:lang w:val="en-GB"/>
        </w:rPr>
      </w:pPr>
    </w:p>
    <w:p w:rsidR="00D61B9B" w:rsidRDefault="00D61B9B">
      <w:pPr>
        <w:rPr>
          <w:rFonts w:ascii="Arial" w:hAnsi="Arial"/>
          <w:lang w:val="en-GB"/>
        </w:rPr>
      </w:pPr>
    </w:p>
    <w:p w:rsidR="00832F60" w:rsidRDefault="00FC6279">
      <w:pPr>
        <w:jc w:val="both"/>
        <w:rPr>
          <w:rFonts w:ascii="Arial" w:hAnsi="Arial"/>
        </w:rPr>
      </w:pPr>
      <w:r>
        <w:rPr>
          <w:rFonts w:ascii="Arial" w:hAnsi="Arial"/>
        </w:rPr>
        <w:t>Per ottenere un risultato più accurato, o per verificare quello appena ottenuto, possiamo calcolare la massa di Giove utilizzando i dati degli altri tre satelliti Galileiani (Europa, Ganimede e Callisto) e successivamente fare la media dei risultati come risultato finale.</w:t>
      </w:r>
    </w:p>
    <w:p w:rsidR="00D61B9B" w:rsidRDefault="00D61B9B">
      <w:pPr>
        <w:jc w:val="both"/>
        <w:rPr>
          <w:rFonts w:ascii="Arial" w:hAnsi="Arial"/>
        </w:rPr>
      </w:pPr>
    </w:p>
    <w:p w:rsidR="00D61B9B" w:rsidRDefault="00D61B9B">
      <w:pPr>
        <w:jc w:val="both"/>
        <w:sectPr w:rsidR="00D61B9B">
          <w:type w:val="continuous"/>
          <w:pgSz w:w="11906" w:h="16838"/>
          <w:pgMar w:top="993" w:right="1134" w:bottom="1134" w:left="1134" w:header="0" w:footer="708" w:gutter="0"/>
          <w:cols w:num="2" w:space="708"/>
          <w:formProt w:val="0"/>
          <w:docGrid w:linePitch="360" w:charSpace="-6145"/>
        </w:sectPr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jc w:val="both"/>
      </w:pPr>
    </w:p>
    <w:p w:rsidR="00D61B9B" w:rsidRDefault="00D61B9B" w:rsidP="00D61B9B">
      <w:pPr>
        <w:autoSpaceDE w:val="0"/>
        <w:autoSpaceDN w:val="0"/>
        <w:adjustRightInd w:val="0"/>
        <w:rPr>
          <w:rFonts w:ascii="Arial" w:hAnsi="Arial" w:cs="Arial"/>
        </w:rPr>
      </w:pPr>
    </w:p>
    <w:p w:rsidR="00D61B9B" w:rsidRDefault="00D61B9B" w:rsidP="00D61B9B">
      <w:pPr>
        <w:autoSpaceDE w:val="0"/>
        <w:autoSpaceDN w:val="0"/>
        <w:adjustRightInd w:val="0"/>
        <w:rPr>
          <w:rFonts w:ascii="Arial" w:hAnsi="Arial" w:cs="Arial"/>
        </w:rPr>
      </w:pPr>
    </w:p>
    <w:p w:rsidR="00D61B9B" w:rsidRDefault="00D61B9B" w:rsidP="00D61B9B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80010</wp:posOffset>
            </wp:positionV>
            <wp:extent cx="942975" cy="666750"/>
            <wp:effectExtent l="0" t="0" r="0" b="0"/>
            <wp:wrapSquare wrapText="bothSides"/>
            <wp:docPr id="8" name="Immagine 8" descr="aste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teric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B9B" w:rsidRPr="009D71F3" w:rsidRDefault="00D61B9B" w:rsidP="00D61B9B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C93696">
        <w:rPr>
          <w:rFonts w:ascii="Arial" w:hAnsi="Arial" w:cs="Arial"/>
          <w:i/>
          <w:sz w:val="22"/>
          <w:szCs w:val="22"/>
        </w:rPr>
        <w:t xml:space="preserve">Si ringraziano Alessia Canelli, Karin </w:t>
      </w:r>
      <w:proofErr w:type="spellStart"/>
      <w:r w:rsidRPr="00C93696">
        <w:rPr>
          <w:rFonts w:ascii="Arial" w:hAnsi="Arial" w:cs="Arial"/>
          <w:i/>
          <w:sz w:val="22"/>
          <w:szCs w:val="22"/>
        </w:rPr>
        <w:t>Cescon</w:t>
      </w:r>
      <w:proofErr w:type="spellEnd"/>
      <w:r w:rsidRPr="00C93696">
        <w:rPr>
          <w:rFonts w:ascii="Arial" w:hAnsi="Arial" w:cs="Arial"/>
          <w:i/>
          <w:sz w:val="22"/>
          <w:szCs w:val="22"/>
        </w:rPr>
        <w:t xml:space="preserve">, Dimitri </w:t>
      </w:r>
      <w:proofErr w:type="spellStart"/>
      <w:r w:rsidRPr="00C93696">
        <w:rPr>
          <w:rFonts w:ascii="Arial" w:hAnsi="Arial" w:cs="Arial"/>
          <w:i/>
          <w:sz w:val="22"/>
          <w:szCs w:val="22"/>
        </w:rPr>
        <w:t>Francolla</w:t>
      </w:r>
      <w:proofErr w:type="spellEnd"/>
      <w:r w:rsidRPr="00C93696">
        <w:rPr>
          <w:rFonts w:ascii="Arial" w:hAnsi="Arial" w:cs="Arial"/>
          <w:i/>
          <w:sz w:val="22"/>
          <w:szCs w:val="22"/>
        </w:rPr>
        <w:t xml:space="preserve"> e Asia Micheli, del liceo scientifico G. Galilei di Trieste,</w:t>
      </w:r>
      <w:r>
        <w:rPr>
          <w:rFonts w:ascii="Arial" w:hAnsi="Arial" w:cs="Arial"/>
          <w:i/>
          <w:sz w:val="22"/>
          <w:szCs w:val="22"/>
        </w:rPr>
        <w:t xml:space="preserve"> per la revisione di questo modulo didattico avvenuta nell’ambito del progetto europeo </w:t>
      </w:r>
      <w:proofErr w:type="spellStart"/>
      <w:r>
        <w:rPr>
          <w:rFonts w:ascii="Arial" w:hAnsi="Arial" w:cs="Arial"/>
          <w:i/>
          <w:sz w:val="22"/>
          <w:szCs w:val="22"/>
        </w:rPr>
        <w:t>Asterics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(H2020).</w:t>
      </w:r>
    </w:p>
    <w:p w:rsidR="00D61B9B" w:rsidRDefault="00D61B9B" w:rsidP="00D61B9B">
      <w:pPr>
        <w:jc w:val="both"/>
      </w:pPr>
    </w:p>
    <w:sectPr w:rsidR="00D61B9B" w:rsidSect="00D61B9B">
      <w:type w:val="continuous"/>
      <w:pgSz w:w="11906" w:h="16838"/>
      <w:pgMar w:top="993" w:right="1134" w:bottom="1134" w:left="1134" w:header="0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99D" w:rsidRDefault="00FC6279">
      <w:r>
        <w:separator/>
      </w:r>
    </w:p>
  </w:endnote>
  <w:endnote w:type="continuationSeparator" w:id="0">
    <w:p w:rsidR="009F499D" w:rsidRDefault="00FC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WenQuanYi Zen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F60" w:rsidRDefault="00832F60">
    <w:pPr>
      <w:pStyle w:val="Pidipagina"/>
      <w:rPr>
        <w:b/>
        <w:sz w:val="18"/>
        <w:szCs w:val="18"/>
      </w:rPr>
    </w:pPr>
  </w:p>
  <w:p w:rsidR="00832F60" w:rsidRDefault="00FC6279">
    <w:pPr>
      <w:pStyle w:val="Pidipagina"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jc w:val="both"/>
      <w:rPr>
        <w:b/>
        <w:i/>
        <w:sz w:val="18"/>
        <w:szCs w:val="18"/>
      </w:rPr>
    </w:pPr>
    <w:r>
      <w:rPr>
        <w:b/>
        <w:i/>
        <w:sz w:val="18"/>
        <w:szCs w:val="18"/>
      </w:rPr>
      <w:t xml:space="preserve">Il nostro progetto dipende dal vostro gradimento. Se avete trovato utile il materiale che abbiamo sviluppato vi preghiamo di riconoscerlo nei vostri lavori, scriverci una mail (iafrate@oats.inaf.it) o mettere un mi piace sulla nostra pagina </w:t>
    </w:r>
    <w:proofErr w:type="spellStart"/>
    <w:r>
      <w:rPr>
        <w:b/>
        <w:i/>
        <w:sz w:val="18"/>
        <w:szCs w:val="18"/>
      </w:rPr>
      <w:t>Facebook</w:t>
    </w:r>
    <w:proofErr w:type="spellEnd"/>
    <w:r>
      <w:rPr>
        <w:b/>
        <w:i/>
        <w:sz w:val="18"/>
        <w:szCs w:val="18"/>
      </w:rPr>
      <w:t xml:space="preserve"> (www.facebook.com/</w:t>
    </w:r>
    <w:proofErr w:type="spellStart"/>
    <w:r>
      <w:rPr>
        <w:b/>
        <w:i/>
        <w:sz w:val="18"/>
        <w:szCs w:val="18"/>
      </w:rPr>
      <w:t>VOedu</w:t>
    </w:r>
    <w:proofErr w:type="spellEnd"/>
    <w:r>
      <w:rPr>
        <w:b/>
        <w:i/>
        <w:sz w:val="18"/>
        <w:szCs w:val="18"/>
      </w:rPr>
      <w:t>). Grazie!</w:t>
    </w:r>
  </w:p>
  <w:p w:rsidR="00832F60" w:rsidRDefault="00832F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99D" w:rsidRDefault="00FC6279">
      <w:r>
        <w:separator/>
      </w:r>
    </w:p>
  </w:footnote>
  <w:footnote w:type="continuationSeparator" w:id="0">
    <w:p w:rsidR="009F499D" w:rsidRDefault="00FC6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F60"/>
    <w:rsid w:val="00832F60"/>
    <w:rsid w:val="00870577"/>
    <w:rsid w:val="0089237B"/>
    <w:rsid w:val="009F499D"/>
    <w:rsid w:val="00D61B9B"/>
    <w:rsid w:val="00FC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2DB99A7"/>
  <w15:docId w15:val="{8050DBC4-0CBC-4E59-837D-C156BABD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369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437D6"/>
    <w:rPr>
      <w:sz w:val="24"/>
      <w:szCs w:val="24"/>
    </w:rPr>
  </w:style>
  <w:style w:type="character" w:styleId="Numeropagina">
    <w:name w:val="page number"/>
    <w:basedOn w:val="Carpredefinitoparagrafo"/>
    <w:uiPriority w:val="99"/>
    <w:qFormat/>
    <w:rsid w:val="00A75011"/>
    <w:rPr>
      <w:rFonts w:cs="Times New Roman"/>
    </w:rPr>
  </w:style>
  <w:style w:type="character" w:customStyle="1" w:styleId="InternetLink">
    <w:name w:val="Internet Link"/>
    <w:basedOn w:val="Carpredefinitoparagrafo"/>
    <w:uiPriority w:val="99"/>
    <w:rsid w:val="004B45E0"/>
    <w:rPr>
      <w:rFonts w:cs="Times New Roman"/>
      <w:color w:val="0000FF"/>
      <w:u w:val="singl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437D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822A57"/>
    <w:rPr>
      <w:rFonts w:cs="Times New Roman"/>
      <w:vertAlign w:val="superscript"/>
    </w:rPr>
  </w:style>
  <w:style w:type="character" w:customStyle="1" w:styleId="polytonic">
    <w:name w:val="polytonic"/>
    <w:basedOn w:val="Carpredefinitoparagrafo"/>
    <w:uiPriority w:val="99"/>
    <w:qFormat/>
    <w:rsid w:val="00731F60"/>
    <w:rPr>
      <w:rFonts w:cs="Times New Roma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locked/>
    <w:rsid w:val="004013A6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3330B"/>
    <w:rPr>
      <w:sz w:val="24"/>
      <w:szCs w:val="24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customStyle="1" w:styleId="Heading">
    <w:name w:val="Heading"/>
    <w:basedOn w:val="Normale"/>
    <w:next w:val="TextBody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styleId="Pidipagina">
    <w:name w:val="footer"/>
    <w:basedOn w:val="Normale"/>
    <w:link w:val="PidipaginaCarattere"/>
    <w:uiPriority w:val="99"/>
    <w:rsid w:val="00A75011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qFormat/>
    <w:rsid w:val="00391B37"/>
    <w:pPr>
      <w:spacing w:beforeAutospacing="1" w:afterAutospacing="1"/>
    </w:p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822A57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qFormat/>
    <w:rsid w:val="004013A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3330B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9.w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3.wmf"/><Relationship Id="rId10" Type="http://schemas.openxmlformats.org/officeDocument/2006/relationships/hyperlink" Target="http://vo-for-education.oats.inaf.it/" TargetMode="Externa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tellarium.org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96F03-729E-4011-84AA-D8E3DD37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Conferma di u na supernova nella galassia NGC6946</vt:lpstr>
    </vt:vector>
  </TitlesOfParts>
  <Company>xxx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Conferma di u na supernova nella galassia NGC6946</dc:title>
  <dc:creator>Giulia</dc:creator>
  <cp:lastModifiedBy>Giulia Iafrate</cp:lastModifiedBy>
  <cp:revision>26</cp:revision>
  <cp:lastPrinted>2015-06-03T14:02:00Z</cp:lastPrinted>
  <dcterms:created xsi:type="dcterms:W3CDTF">2014-01-22T13:23:00Z</dcterms:created>
  <dcterms:modified xsi:type="dcterms:W3CDTF">2020-04-22T15:12:00Z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xxx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